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B517" w14:textId="77777777" w:rsidR="00A168D9" w:rsidRPr="00A168D9" w:rsidRDefault="00A168D9" w:rsidP="00A168D9">
      <w:pPr>
        <w:pBdr>
          <w:top w:val="single" w:sz="4" w:space="1" w:color="auto"/>
          <w:left w:val="single" w:sz="4" w:space="4" w:color="auto"/>
          <w:bottom w:val="single" w:sz="4" w:space="1" w:color="auto"/>
          <w:right w:val="single" w:sz="4" w:space="4" w:color="auto"/>
        </w:pBdr>
        <w:tabs>
          <w:tab w:val="left" w:pos="3735"/>
        </w:tabs>
        <w:spacing w:after="0" w:line="240" w:lineRule="auto"/>
        <w:jc w:val="center"/>
        <w:rPr>
          <w:rFonts w:ascii="Calibri" w:eastAsia="Times New Roman" w:hAnsi="Calibri" w:cs="Times New Roman"/>
          <w:sz w:val="24"/>
          <w:lang w:eastAsia="fr-FR"/>
        </w:rPr>
      </w:pPr>
      <w:r w:rsidRPr="00A168D9">
        <w:rPr>
          <w:rFonts w:ascii="Calibri" w:eastAsia="Times New Roman" w:hAnsi="Calibri" w:cs="Times New Roman"/>
          <w:sz w:val="24"/>
          <w:lang w:eastAsia="fr-FR"/>
        </w:rPr>
        <w:t>INSTANCES DE CONCERTATION « INSERTION PROFESSIONNELLE » DES</w:t>
      </w:r>
    </w:p>
    <w:p w14:paraId="00D12194" w14:textId="77777777" w:rsidR="00A168D9" w:rsidRPr="00A168D9" w:rsidRDefault="00A168D9" w:rsidP="00A168D9">
      <w:pPr>
        <w:pBdr>
          <w:top w:val="single" w:sz="4" w:space="1" w:color="auto"/>
          <w:left w:val="single" w:sz="4" w:space="4" w:color="auto"/>
          <w:bottom w:val="single" w:sz="4" w:space="1" w:color="auto"/>
          <w:right w:val="single" w:sz="4" w:space="4" w:color="auto"/>
        </w:pBdr>
        <w:tabs>
          <w:tab w:val="left" w:pos="3735"/>
        </w:tabs>
        <w:spacing w:after="0" w:line="240" w:lineRule="auto"/>
        <w:jc w:val="center"/>
        <w:rPr>
          <w:rFonts w:ascii="Calibri" w:eastAsia="Times New Roman" w:hAnsi="Calibri" w:cs="Times New Roman"/>
          <w:sz w:val="24"/>
          <w:lang w:eastAsia="fr-FR"/>
        </w:rPr>
      </w:pPr>
      <w:r w:rsidRPr="00A168D9">
        <w:rPr>
          <w:rFonts w:ascii="Calibri" w:eastAsia="Times New Roman" w:hAnsi="Calibri" w:cs="Times New Roman"/>
          <w:sz w:val="24"/>
          <w:lang w:eastAsia="fr-FR"/>
        </w:rPr>
        <w:t xml:space="preserve">JEUNES 16-25 EN SITUATION DE HANDICAP </w:t>
      </w:r>
    </w:p>
    <w:p w14:paraId="7201E5A8" w14:textId="77777777" w:rsidR="00A168D9" w:rsidRPr="00A168D9" w:rsidRDefault="00A168D9" w:rsidP="00A168D9">
      <w:pPr>
        <w:pBdr>
          <w:top w:val="single" w:sz="4" w:space="1" w:color="auto"/>
          <w:left w:val="single" w:sz="4" w:space="4" w:color="auto"/>
          <w:bottom w:val="single" w:sz="4" w:space="1" w:color="auto"/>
          <w:right w:val="single" w:sz="4" w:space="4" w:color="auto"/>
        </w:pBdr>
        <w:tabs>
          <w:tab w:val="left" w:pos="3735"/>
        </w:tabs>
        <w:spacing w:after="0" w:line="240" w:lineRule="auto"/>
        <w:jc w:val="center"/>
        <w:rPr>
          <w:rFonts w:ascii="Calibri" w:eastAsia="Times New Roman" w:hAnsi="Calibri" w:cs="Times New Roman"/>
          <w:lang w:eastAsia="fr-FR"/>
        </w:rPr>
      </w:pPr>
    </w:p>
    <w:p w14:paraId="4DD45565" w14:textId="77777777" w:rsidR="00A168D9" w:rsidRPr="00A168D9" w:rsidRDefault="00A168D9" w:rsidP="00A168D9">
      <w:pPr>
        <w:pBdr>
          <w:top w:val="single" w:sz="4" w:space="1" w:color="auto"/>
          <w:left w:val="single" w:sz="4" w:space="4" w:color="auto"/>
          <w:bottom w:val="single" w:sz="4" w:space="1" w:color="auto"/>
          <w:right w:val="single" w:sz="4" w:space="4" w:color="auto"/>
        </w:pBdr>
        <w:tabs>
          <w:tab w:val="left" w:pos="3735"/>
        </w:tabs>
        <w:spacing w:after="0" w:line="240" w:lineRule="auto"/>
        <w:jc w:val="center"/>
        <w:rPr>
          <w:rFonts w:ascii="Calibri" w:eastAsia="Times New Roman" w:hAnsi="Calibri" w:cs="Times New Roman"/>
          <w:b/>
          <w:sz w:val="24"/>
          <w:lang w:eastAsia="fr-FR"/>
        </w:rPr>
      </w:pPr>
      <w:r w:rsidRPr="00A168D9">
        <w:rPr>
          <w:rFonts w:ascii="Calibri" w:eastAsia="Times New Roman" w:hAnsi="Calibri" w:cs="Times New Roman"/>
          <w:b/>
          <w:sz w:val="24"/>
          <w:lang w:eastAsia="fr-FR"/>
        </w:rPr>
        <w:t xml:space="preserve">RECOMMANDATIONS DE BONNES PRATIQUES EN TERMES </w:t>
      </w:r>
    </w:p>
    <w:p w14:paraId="65DCD057" w14:textId="77777777" w:rsidR="00A168D9" w:rsidRPr="00A168D9" w:rsidRDefault="00A168D9" w:rsidP="00A168D9">
      <w:pPr>
        <w:pBdr>
          <w:top w:val="single" w:sz="4" w:space="1" w:color="auto"/>
          <w:left w:val="single" w:sz="4" w:space="4" w:color="auto"/>
          <w:bottom w:val="single" w:sz="4" w:space="1" w:color="auto"/>
          <w:right w:val="single" w:sz="4" w:space="4" w:color="auto"/>
        </w:pBdr>
        <w:tabs>
          <w:tab w:val="left" w:pos="3735"/>
        </w:tabs>
        <w:spacing w:after="0" w:line="240" w:lineRule="auto"/>
        <w:jc w:val="center"/>
        <w:rPr>
          <w:rFonts w:ascii="Calibri" w:eastAsia="Times New Roman" w:hAnsi="Calibri" w:cs="Times New Roman"/>
          <w:b/>
          <w:sz w:val="24"/>
          <w:lang w:eastAsia="fr-FR"/>
        </w:rPr>
      </w:pPr>
      <w:r w:rsidRPr="00A168D9">
        <w:rPr>
          <w:rFonts w:ascii="Calibri" w:eastAsia="Times New Roman" w:hAnsi="Calibri" w:cs="Times New Roman"/>
          <w:b/>
          <w:sz w:val="24"/>
          <w:lang w:eastAsia="fr-FR"/>
        </w:rPr>
        <w:t>DE PRÉPARATION A L’INSERTION PROFESSIONNELLE</w:t>
      </w:r>
    </w:p>
    <w:p w14:paraId="633192D6"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p>
    <w:p w14:paraId="7FDB17E5" w14:textId="77777777" w:rsidR="00A168D9" w:rsidRPr="00A168D9" w:rsidRDefault="00A168D9" w:rsidP="00A168D9">
      <w:pPr>
        <w:numPr>
          <w:ilvl w:val="0"/>
          <w:numId w:val="1"/>
        </w:numPr>
        <w:tabs>
          <w:tab w:val="left" w:pos="851"/>
        </w:tabs>
        <w:spacing w:after="120" w:line="240" w:lineRule="auto"/>
        <w:jc w:val="both"/>
        <w:rPr>
          <w:rFonts w:ascii="Calibri" w:eastAsia="Times New Roman" w:hAnsi="Calibri" w:cs="Times New Roman"/>
          <w:b/>
          <w:i/>
          <w:sz w:val="24"/>
          <w:u w:val="single"/>
          <w:lang w:eastAsia="fr-FR"/>
        </w:rPr>
      </w:pPr>
      <w:r w:rsidRPr="00A168D9">
        <w:rPr>
          <w:rFonts w:ascii="Calibri" w:eastAsia="Times New Roman" w:hAnsi="Calibri" w:cs="Times New Roman"/>
          <w:b/>
          <w:i/>
          <w:sz w:val="24"/>
          <w:u w:val="single"/>
          <w:lang w:eastAsia="fr-FR"/>
        </w:rPr>
        <w:t>L’EXPLORATION D’UN PROJET PROFESSIONNEL RÉALISTE :</w:t>
      </w:r>
    </w:p>
    <w:p w14:paraId="1330AB93"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Il s’agit de mener une réflexion sur le milieu ordinaire, adapté ou protégé, les différents champs professionnels, le ou les métiers accessibles et les formations nécessaires tout en étudiant le marché de l’emploi local.</w:t>
      </w:r>
    </w:p>
    <w:p w14:paraId="4D32D1C9"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 travail peut s’appuyer sur :</w:t>
      </w:r>
    </w:p>
    <w:p w14:paraId="31A6EC61"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L’EXPLORAMA</w:t>
      </w:r>
    </w:p>
    <w:p w14:paraId="6BC70F57"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documents ONISEP</w:t>
      </w:r>
    </w:p>
    <w:p w14:paraId="4EA46F18"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vidéos et fiches métiers</w:t>
      </w:r>
    </w:p>
    <w:p w14:paraId="1546DA8A"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salons et portes ouvertes</w:t>
      </w:r>
    </w:p>
    <w:p w14:paraId="5A3AAC69"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visites d’entreprises</w:t>
      </w:r>
    </w:p>
    <w:p w14:paraId="17F50E8A"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ateliers découverte des métiers du CRRHP</w:t>
      </w:r>
    </w:p>
    <w:p w14:paraId="2F3B882B"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 « passage » sur les différents ateliers préprofessionnels des établissements</w:t>
      </w:r>
    </w:p>
    <w:p w14:paraId="19E3B0C4" w14:textId="77777777" w:rsidR="00A168D9" w:rsidRPr="00A168D9" w:rsidRDefault="00A168D9" w:rsidP="00A168D9">
      <w:pPr>
        <w:numPr>
          <w:ilvl w:val="0"/>
          <w:numId w:val="3"/>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stages courts, évalués, en milieux ordinaires, adaptés ou protégés puis les stages plus longs de vérification de projet</w:t>
      </w:r>
    </w:p>
    <w:p w14:paraId="4F010C32" w14:textId="77777777" w:rsidR="00A168D9" w:rsidRPr="00A168D9" w:rsidRDefault="00A168D9" w:rsidP="00A168D9">
      <w:pPr>
        <w:tabs>
          <w:tab w:val="left" w:pos="851"/>
        </w:tabs>
        <w:spacing w:after="120" w:line="240" w:lineRule="auto"/>
        <w:ind w:left="720"/>
        <w:jc w:val="both"/>
        <w:rPr>
          <w:rFonts w:ascii="Calibri" w:eastAsia="Times New Roman" w:hAnsi="Calibri" w:cs="Times New Roman"/>
          <w:sz w:val="24"/>
          <w:lang w:eastAsia="fr-FR"/>
        </w:rPr>
      </w:pPr>
    </w:p>
    <w:p w14:paraId="763DAE75" w14:textId="77777777" w:rsidR="00A168D9" w:rsidRPr="00A168D9" w:rsidRDefault="00A168D9" w:rsidP="00A168D9">
      <w:pPr>
        <w:numPr>
          <w:ilvl w:val="0"/>
          <w:numId w:val="1"/>
        </w:numPr>
        <w:tabs>
          <w:tab w:val="left" w:pos="851"/>
        </w:tabs>
        <w:spacing w:after="120" w:line="240" w:lineRule="auto"/>
        <w:jc w:val="both"/>
        <w:rPr>
          <w:rFonts w:ascii="Calibri" w:eastAsia="Times New Roman" w:hAnsi="Calibri" w:cs="Times New Roman"/>
          <w:b/>
          <w:i/>
          <w:sz w:val="24"/>
          <w:u w:val="single"/>
          <w:lang w:eastAsia="fr-FR"/>
        </w:rPr>
      </w:pPr>
      <w:r w:rsidRPr="00A168D9">
        <w:rPr>
          <w:rFonts w:ascii="Calibri" w:eastAsia="Times New Roman" w:hAnsi="Calibri" w:cs="Times New Roman"/>
          <w:b/>
          <w:i/>
          <w:sz w:val="24"/>
          <w:u w:val="single"/>
          <w:lang w:eastAsia="fr-FR"/>
        </w:rPr>
        <w:t>LE DÉVELOPPEMENT DE L’EMPLOYABILITÉ :</w:t>
      </w:r>
    </w:p>
    <w:p w14:paraId="375AA59B"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Cette étape sous-entend un projet professionnel émergent ou confirmé, elle se déroule au sein de l’établissement et en milieu de travail (ordinaire, adapté, protégé).</w:t>
      </w:r>
    </w:p>
    <w:p w14:paraId="2B9002C0"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 travail peut s’appuyer sur :</w:t>
      </w:r>
    </w:p>
    <w:p w14:paraId="4EC6589D"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temps d’ateliers maximisés, au sein des établissements, tenant compte des potentialités, des compétences repérées et du niveau des jeunes</w:t>
      </w:r>
    </w:p>
    <w:p w14:paraId="2A426936"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L’évaluation fine, au regard du projet du jeune, de l’intérêt d’un développement de la polyvalence ou des compétences métiers</w:t>
      </w:r>
    </w:p>
    <w:p w14:paraId="50CAFEDA"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L’utilisation des référentiels métiers indiquant les compétences, connaissances et savoirs êtres attendus par le milieu professionnel en fonction des postes</w:t>
      </w:r>
    </w:p>
    <w:p w14:paraId="169FE0EB"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référentiels de formations adaptés proposés par le CRRHP ARAMIS</w:t>
      </w:r>
    </w:p>
    <w:p w14:paraId="0E84442E"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stages longs, évalués, en milieux professionnels et visant des apprentissages pratiques au poste de travail</w:t>
      </w:r>
    </w:p>
    <w:p w14:paraId="03386405" w14:textId="77777777" w:rsidR="00A168D9" w:rsidRPr="00A168D9" w:rsidRDefault="00A168D9" w:rsidP="00A168D9">
      <w:pPr>
        <w:numPr>
          <w:ilvl w:val="0"/>
          <w:numId w:val="4"/>
        </w:numPr>
        <w:spacing w:after="120" w:line="240" w:lineRule="auto"/>
        <w:ind w:left="1276"/>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formations complémentaires financées par les structures</w:t>
      </w:r>
    </w:p>
    <w:p w14:paraId="2561B5FC" w14:textId="77777777" w:rsidR="00A168D9" w:rsidRPr="00A168D9" w:rsidRDefault="00A168D9" w:rsidP="00A168D9">
      <w:pPr>
        <w:spacing w:after="120" w:line="240" w:lineRule="auto"/>
        <w:ind w:left="1276"/>
        <w:jc w:val="both"/>
        <w:rPr>
          <w:rFonts w:ascii="Calibri" w:eastAsia="Times New Roman" w:hAnsi="Calibri" w:cs="Times New Roman"/>
          <w:sz w:val="24"/>
          <w:lang w:eastAsia="fr-FR"/>
        </w:rPr>
      </w:pPr>
    </w:p>
    <w:p w14:paraId="308F57CC" w14:textId="77777777" w:rsidR="00A168D9" w:rsidRPr="00A168D9" w:rsidRDefault="00A168D9" w:rsidP="00A168D9">
      <w:pPr>
        <w:numPr>
          <w:ilvl w:val="0"/>
          <w:numId w:val="1"/>
        </w:numPr>
        <w:tabs>
          <w:tab w:val="left" w:pos="851"/>
        </w:tabs>
        <w:spacing w:after="120" w:line="240" w:lineRule="auto"/>
        <w:jc w:val="both"/>
        <w:rPr>
          <w:rFonts w:ascii="Calibri" w:eastAsia="Times New Roman" w:hAnsi="Calibri" w:cs="Times New Roman"/>
          <w:b/>
          <w:i/>
          <w:sz w:val="24"/>
          <w:u w:val="single"/>
          <w:lang w:eastAsia="fr-FR"/>
        </w:rPr>
      </w:pPr>
      <w:r w:rsidRPr="00A168D9">
        <w:rPr>
          <w:rFonts w:ascii="Calibri" w:eastAsia="Times New Roman" w:hAnsi="Calibri" w:cs="Times New Roman"/>
          <w:b/>
          <w:i/>
          <w:sz w:val="24"/>
          <w:u w:val="single"/>
          <w:lang w:eastAsia="fr-FR"/>
        </w:rPr>
        <w:lastRenderedPageBreak/>
        <w:t>LA RECONNAISSANCE DES COMPÉTENCES :</w:t>
      </w:r>
    </w:p>
    <w:p w14:paraId="0627F006"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Au cours du parcours de chaque jeune, l’ensemble des compétences peuvent être attesté puis compilées dans un document qui permet de passer le relais à la sortie de l’établissement.</w:t>
      </w:r>
    </w:p>
    <w:p w14:paraId="452FD186"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 travail peut s’appuyer sur :</w:t>
      </w:r>
    </w:p>
    <w:p w14:paraId="5685D61F"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 livret de présentation</w:t>
      </w:r>
    </w:p>
    <w:p w14:paraId="6774584C"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attestations, bilans et évaluations d’employeurs suite aux stages en milieux professionnels</w:t>
      </w:r>
    </w:p>
    <w:p w14:paraId="756C512B"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grilles d’évaluations des établissements (ateliers, scolaire, vie quotidienne …)</w:t>
      </w:r>
    </w:p>
    <w:p w14:paraId="5772DE99"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 dispositif de reconnaissance des compétences Différent &amp; compétent</w:t>
      </w:r>
    </w:p>
    <w:p w14:paraId="6CD276B6"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Les contrats d’alternances (professionnalisation ou apprentissage) validant diplômes, titres ou Certificats de Qualifications Professionnelles</w:t>
      </w:r>
    </w:p>
    <w:p w14:paraId="612109DE"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L’inscription des jeunes en candidature individuelle auprès du rectorat (CFG, CAP) avec la possibilité de parcours pluri annuels et le maintien des acquis scolaires</w:t>
      </w:r>
    </w:p>
    <w:p w14:paraId="4B847D43" w14:textId="77777777" w:rsidR="00A168D9" w:rsidRPr="00A168D9" w:rsidRDefault="00A168D9" w:rsidP="00A168D9">
      <w:pPr>
        <w:numPr>
          <w:ilvl w:val="0"/>
          <w:numId w:val="5"/>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À la sortie des établissements, le programme régional de formation Normandie via les prescripteurs</w:t>
      </w:r>
    </w:p>
    <w:p w14:paraId="34C65798" w14:textId="77777777" w:rsidR="00A168D9" w:rsidRPr="00A168D9" w:rsidRDefault="00A168D9" w:rsidP="00A168D9">
      <w:pPr>
        <w:tabs>
          <w:tab w:val="left" w:pos="851"/>
        </w:tabs>
        <w:spacing w:after="120" w:line="240" w:lineRule="auto"/>
        <w:ind w:left="720"/>
        <w:jc w:val="both"/>
        <w:rPr>
          <w:rFonts w:ascii="Calibri" w:eastAsia="Times New Roman" w:hAnsi="Calibri" w:cs="Times New Roman"/>
          <w:sz w:val="24"/>
          <w:lang w:eastAsia="fr-FR"/>
        </w:rPr>
      </w:pPr>
    </w:p>
    <w:p w14:paraId="381B3D68" w14:textId="77777777" w:rsidR="00A168D9" w:rsidRPr="00A168D9" w:rsidRDefault="00A168D9" w:rsidP="00A168D9">
      <w:pPr>
        <w:numPr>
          <w:ilvl w:val="0"/>
          <w:numId w:val="1"/>
        </w:numPr>
        <w:tabs>
          <w:tab w:val="left" w:pos="851"/>
        </w:tabs>
        <w:spacing w:after="120" w:line="240" w:lineRule="auto"/>
        <w:jc w:val="both"/>
        <w:rPr>
          <w:rFonts w:ascii="Calibri" w:eastAsia="Times New Roman" w:hAnsi="Calibri" w:cs="Times New Roman"/>
          <w:b/>
          <w:i/>
          <w:sz w:val="24"/>
          <w:u w:val="single"/>
          <w:lang w:eastAsia="fr-FR"/>
        </w:rPr>
      </w:pPr>
      <w:r w:rsidRPr="00A168D9">
        <w:rPr>
          <w:rFonts w:ascii="Calibri" w:eastAsia="Times New Roman" w:hAnsi="Calibri" w:cs="Times New Roman"/>
          <w:b/>
          <w:i/>
          <w:sz w:val="24"/>
          <w:u w:val="single"/>
          <w:lang w:eastAsia="fr-FR"/>
        </w:rPr>
        <w:t>LA PRÉPARATION À LA SORTIE :</w:t>
      </w:r>
    </w:p>
    <w:p w14:paraId="080F9ACC"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Cette étape finalise le travail réalisé en amont, sur l’autonomie de déplacement, la prise de repas à l’extérieur et les savoirs être. Elle contribue également à faciliter l’argumentation par les jeunes à propos de leur projet de vie.</w:t>
      </w:r>
    </w:p>
    <w:p w14:paraId="59B239AF"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Ce travail peut s’appuyer sur :</w:t>
      </w:r>
    </w:p>
    <w:p w14:paraId="255BC38B" w14:textId="77777777" w:rsidR="00A168D9" w:rsidRPr="00A168D9" w:rsidRDefault="00A168D9" w:rsidP="00A168D9">
      <w:pPr>
        <w:numPr>
          <w:ilvl w:val="0"/>
          <w:numId w:val="6"/>
        </w:numPr>
        <w:spacing w:after="120" w:line="240" w:lineRule="auto"/>
        <w:ind w:left="1134"/>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Des échanges avec les jeunes et les familles sur l’orientation (milieu ordinaire, adapté, protégé, RQTH)</w:t>
      </w:r>
    </w:p>
    <w:p w14:paraId="4C698496" w14:textId="77777777" w:rsidR="00A168D9" w:rsidRPr="00A168D9" w:rsidRDefault="00A168D9" w:rsidP="00A168D9">
      <w:pPr>
        <w:numPr>
          <w:ilvl w:val="0"/>
          <w:numId w:val="6"/>
        </w:numPr>
        <w:spacing w:after="120" w:line="240" w:lineRule="auto"/>
        <w:ind w:left="1134"/>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Des ateliers de préparation à la sortie</w:t>
      </w:r>
    </w:p>
    <w:p w14:paraId="07104736" w14:textId="77777777" w:rsidR="00A168D9" w:rsidRPr="00A168D9" w:rsidRDefault="00A168D9" w:rsidP="00A168D9">
      <w:pPr>
        <w:numPr>
          <w:ilvl w:val="0"/>
          <w:numId w:val="6"/>
        </w:numPr>
        <w:spacing w:after="120" w:line="240" w:lineRule="auto"/>
        <w:ind w:left="1134"/>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Des ateliers de recherche de stages ou d’emplois (CV, lettre, simulation d’entretiens)</w:t>
      </w:r>
    </w:p>
    <w:p w14:paraId="1688987E" w14:textId="77777777" w:rsidR="00A168D9" w:rsidRPr="00A168D9" w:rsidRDefault="00A168D9" w:rsidP="00A168D9">
      <w:pPr>
        <w:numPr>
          <w:ilvl w:val="0"/>
          <w:numId w:val="6"/>
        </w:numPr>
        <w:spacing w:after="120" w:line="240" w:lineRule="auto"/>
        <w:ind w:left="1134"/>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Des démarches d’enquêtes informatives</w:t>
      </w:r>
    </w:p>
    <w:p w14:paraId="114EE441" w14:textId="77777777" w:rsidR="00A168D9" w:rsidRPr="00A168D9" w:rsidRDefault="00A168D9" w:rsidP="00A168D9">
      <w:pPr>
        <w:numPr>
          <w:ilvl w:val="0"/>
          <w:numId w:val="6"/>
        </w:numPr>
        <w:spacing w:after="120" w:line="240" w:lineRule="auto"/>
        <w:ind w:left="1134"/>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L’anticipation de rendez-vous et la mise en relation avec des structures ou dispositifs spécifiques, de droit commun (Garantie Jeunes, Prestation d’Appui Spécifique, Emploi Accompagné, Formation Accompagnée, Ressources Handicap Formation)</w:t>
      </w:r>
    </w:p>
    <w:p w14:paraId="1A975A39" w14:textId="77777777" w:rsidR="00A168D9" w:rsidRPr="00A168D9" w:rsidRDefault="00A168D9" w:rsidP="00A168D9">
      <w:pPr>
        <w:tabs>
          <w:tab w:val="left" w:pos="851"/>
        </w:tabs>
        <w:spacing w:after="120" w:line="240" w:lineRule="auto"/>
        <w:ind w:left="720"/>
        <w:jc w:val="both"/>
        <w:rPr>
          <w:rFonts w:ascii="Calibri" w:eastAsia="Times New Roman" w:hAnsi="Calibri" w:cs="Times New Roman"/>
          <w:sz w:val="24"/>
          <w:lang w:eastAsia="fr-FR"/>
        </w:rPr>
      </w:pPr>
    </w:p>
    <w:p w14:paraId="3B6CF08F" w14:textId="77777777" w:rsidR="00A168D9" w:rsidRPr="00A168D9" w:rsidRDefault="00A168D9" w:rsidP="00A168D9">
      <w:pPr>
        <w:numPr>
          <w:ilvl w:val="0"/>
          <w:numId w:val="1"/>
        </w:numPr>
        <w:tabs>
          <w:tab w:val="left" w:pos="851"/>
        </w:tabs>
        <w:spacing w:after="120" w:line="240" w:lineRule="auto"/>
        <w:jc w:val="both"/>
        <w:rPr>
          <w:rFonts w:ascii="Calibri" w:eastAsia="Times New Roman" w:hAnsi="Calibri" w:cs="Times New Roman"/>
          <w:b/>
          <w:i/>
          <w:sz w:val="24"/>
          <w:u w:val="single"/>
          <w:lang w:eastAsia="fr-FR"/>
        </w:rPr>
      </w:pPr>
      <w:r w:rsidRPr="00A168D9">
        <w:rPr>
          <w:rFonts w:ascii="Calibri" w:eastAsia="Times New Roman" w:hAnsi="Calibri" w:cs="Times New Roman"/>
          <w:b/>
          <w:i/>
          <w:sz w:val="24"/>
          <w:u w:val="single"/>
          <w:lang w:eastAsia="fr-FR"/>
        </w:rPr>
        <w:t>LA MISE EN PLACE D’UN PLAN D’ACTION :</w:t>
      </w:r>
    </w:p>
    <w:p w14:paraId="5D556C19"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 plan d’action clôture en quelque sorte l’accompagnement et permet de lister « ce qui a été fait » et « ce qu’il reste à faire ». Il permet l’engagement dans la suite de parcours.</w:t>
      </w:r>
    </w:p>
    <w:p w14:paraId="3120E63B" w14:textId="77777777" w:rsidR="00A168D9" w:rsidRPr="00A168D9" w:rsidRDefault="00A168D9" w:rsidP="00A168D9">
      <w:pPr>
        <w:tabs>
          <w:tab w:val="left" w:pos="851"/>
        </w:tabs>
        <w:spacing w:after="120" w:line="240" w:lineRule="auto"/>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Le plan d’action peut concerner :</w:t>
      </w:r>
    </w:p>
    <w:p w14:paraId="562D3588" w14:textId="16FEC504" w:rsidR="00A168D9" w:rsidRDefault="00A168D9" w:rsidP="00A168D9">
      <w:pPr>
        <w:pStyle w:val="Paragraphedeliste"/>
        <w:numPr>
          <w:ilvl w:val="0"/>
          <w:numId w:val="8"/>
        </w:numPr>
        <w:spacing w:after="60" w:line="240" w:lineRule="auto"/>
        <w:ind w:left="1134" w:hanging="357"/>
        <w:jc w:val="both"/>
        <w:rPr>
          <w:rFonts w:ascii="Calibri" w:eastAsia="Times New Roman" w:hAnsi="Calibri" w:cs="Times New Roman"/>
          <w:sz w:val="24"/>
          <w:lang w:eastAsia="fr-FR"/>
        </w:rPr>
      </w:pPr>
      <w:r w:rsidRPr="00A168D9">
        <w:rPr>
          <w:rFonts w:ascii="Calibri" w:eastAsia="Times New Roman" w:hAnsi="Calibri" w:cs="Times New Roman"/>
          <w:sz w:val="24"/>
          <w:lang w:eastAsia="fr-FR"/>
        </w:rPr>
        <w:t>La vie quotidienne, le logement, la formation, l’emploi, la santé, les loisirs</w:t>
      </w:r>
    </w:p>
    <w:p w14:paraId="46D8EE90" w14:textId="77777777" w:rsidR="00A168D9" w:rsidRPr="00A168D9" w:rsidRDefault="00A168D9" w:rsidP="00A168D9">
      <w:pPr>
        <w:pStyle w:val="Paragraphedeliste"/>
        <w:spacing w:after="60" w:line="240" w:lineRule="auto"/>
        <w:ind w:left="1134"/>
        <w:jc w:val="both"/>
        <w:rPr>
          <w:rFonts w:ascii="Calibri" w:eastAsia="Times New Roman" w:hAnsi="Calibri" w:cs="Times New Roman"/>
          <w:sz w:val="16"/>
          <w:szCs w:val="16"/>
          <w:lang w:eastAsia="fr-FR"/>
        </w:rPr>
      </w:pPr>
    </w:p>
    <w:p w14:paraId="0F729E03" w14:textId="138151B4" w:rsidR="00EE4938" w:rsidRPr="00713129" w:rsidRDefault="00A168D9" w:rsidP="00A168D9">
      <w:pPr>
        <w:pStyle w:val="Paragraphedeliste"/>
        <w:numPr>
          <w:ilvl w:val="0"/>
          <w:numId w:val="8"/>
        </w:numPr>
        <w:tabs>
          <w:tab w:val="left" w:pos="3820"/>
        </w:tabs>
        <w:spacing w:after="60" w:line="240" w:lineRule="auto"/>
        <w:ind w:left="1134" w:hanging="357"/>
      </w:pPr>
      <w:r w:rsidRPr="00A168D9">
        <w:rPr>
          <w:rFonts w:ascii="Calibri" w:eastAsia="Times New Roman" w:hAnsi="Calibri" w:cs="Times New Roman"/>
          <w:sz w:val="24"/>
          <w:lang w:eastAsia="fr-FR"/>
        </w:rPr>
        <w:t>E</w:t>
      </w:r>
      <w:r w:rsidRPr="00A168D9">
        <w:rPr>
          <w:rFonts w:ascii="Calibri" w:eastAsia="Times New Roman" w:hAnsi="Calibri" w:cs="Times New Roman"/>
          <w:sz w:val="24"/>
          <w:lang w:eastAsia="fr-FR"/>
        </w:rPr>
        <w:t xml:space="preserve">n interpellant les prescripteurs SPE : Mission Locale, Pôle Emploi, Cap Emploi et </w:t>
      </w:r>
      <w:r w:rsidRPr="00A168D9">
        <w:rPr>
          <w:rFonts w:ascii="Calibri" w:eastAsia="Times New Roman" w:hAnsi="Calibri" w:cs="Times New Roman"/>
          <w:sz w:val="24"/>
          <w:lang w:eastAsia="fr-FR"/>
        </w:rPr>
        <w:t xml:space="preserve">en </w:t>
      </w:r>
      <w:r w:rsidRPr="00A168D9">
        <w:rPr>
          <w:rFonts w:ascii="Calibri" w:eastAsia="Times New Roman" w:hAnsi="Calibri" w:cs="Times New Roman"/>
          <w:sz w:val="24"/>
          <w:lang w:eastAsia="fr-FR"/>
        </w:rPr>
        <w:t>proposant l’appui Médico-Social en fonction des besoins.</w:t>
      </w:r>
    </w:p>
    <w:sectPr w:rsidR="00EE4938" w:rsidRPr="00713129" w:rsidSect="001D062B">
      <w:headerReference w:type="even" r:id="rId7"/>
      <w:headerReference w:type="default" r:id="rId8"/>
      <w:footerReference w:type="even" r:id="rId9"/>
      <w:footerReference w:type="default" r:id="rId10"/>
      <w:headerReference w:type="first" r:id="rId11"/>
      <w:footerReference w:type="first" r:id="rId12"/>
      <w:pgSz w:w="11906" w:h="16838"/>
      <w:pgMar w:top="1843" w:right="1133" w:bottom="1417" w:left="1134" w:header="8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305E" w14:textId="77777777" w:rsidR="00306F4F" w:rsidRDefault="00306F4F" w:rsidP="00713129">
      <w:pPr>
        <w:spacing w:after="0" w:line="240" w:lineRule="auto"/>
      </w:pPr>
      <w:r>
        <w:separator/>
      </w:r>
    </w:p>
  </w:endnote>
  <w:endnote w:type="continuationSeparator" w:id="0">
    <w:p w14:paraId="5A70A88B" w14:textId="77777777" w:rsidR="00306F4F" w:rsidRDefault="00306F4F" w:rsidP="0071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45 Light">
    <w:panose1 w:val="020B04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8526" w14:textId="77777777" w:rsidR="00686703" w:rsidRDefault="006867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E202" w14:textId="2880162C" w:rsidR="00713129" w:rsidRDefault="00686703">
    <w:pPr>
      <w:pStyle w:val="Pieddepage"/>
    </w:pPr>
    <w:r w:rsidRPr="0036222E">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54DF6748" wp14:editId="69781D7E">
              <wp:simplePos x="0" y="0"/>
              <wp:positionH relativeFrom="column">
                <wp:posOffset>-293370</wp:posOffset>
              </wp:positionH>
              <wp:positionV relativeFrom="paragraph">
                <wp:posOffset>-539115</wp:posOffset>
              </wp:positionV>
              <wp:extent cx="6827520" cy="464820"/>
              <wp:effectExtent l="0" t="0" r="0" b="0"/>
              <wp:wrapTight wrapText="bothSides">
                <wp:wrapPolygon edited="0">
                  <wp:start x="0" y="0"/>
                  <wp:lineTo x="0" y="20361"/>
                  <wp:lineTo x="21516" y="20361"/>
                  <wp:lineTo x="21516" y="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E5FB2" w14:textId="77777777" w:rsidR="00686703" w:rsidRPr="0036222E" w:rsidRDefault="00686703" w:rsidP="00686703">
                          <w:pPr>
                            <w:tabs>
                              <w:tab w:val="center" w:pos="4536"/>
                              <w:tab w:val="right" w:pos="9072"/>
                            </w:tabs>
                            <w:spacing w:after="0" w:line="240" w:lineRule="auto"/>
                            <w:jc w:val="center"/>
                            <w:rPr>
                              <w:rFonts w:ascii="Helvetica 45 Light" w:eastAsia="Times New Roman" w:hAnsi="Helvetica 45 Light" w:cs="Times New Roman"/>
                              <w:color w:val="A5A5A5"/>
                              <w:sz w:val="20"/>
                              <w:szCs w:val="20"/>
                              <w:lang w:eastAsia="fr-FR"/>
                            </w:rPr>
                          </w:pPr>
                          <w:r w:rsidRPr="0036222E">
                            <w:rPr>
                              <w:rFonts w:ascii="Helvetica 45 Light" w:eastAsia="Times New Roman" w:hAnsi="Helvetica 45 Light" w:cs="Times New Roman"/>
                              <w:color w:val="538135"/>
                              <w:sz w:val="20"/>
                              <w:szCs w:val="20"/>
                              <w:lang w:eastAsia="fr-FR"/>
                            </w:rPr>
                            <w:t>A</w:t>
                          </w:r>
                          <w:r w:rsidRPr="0036222E">
                            <w:rPr>
                              <w:rFonts w:ascii="Helvetica 45 Light" w:eastAsia="Times New Roman" w:hAnsi="Helvetica 45 Light" w:cs="Times New Roman"/>
                              <w:color w:val="A5A5A5"/>
                              <w:sz w:val="20"/>
                              <w:szCs w:val="20"/>
                              <w:lang w:eastAsia="fr-FR"/>
                            </w:rPr>
                            <w:t xml:space="preserve">ssociation </w:t>
                          </w:r>
                          <w:r w:rsidRPr="0036222E">
                            <w:rPr>
                              <w:rFonts w:ascii="Helvetica 45 Light" w:eastAsia="Times New Roman" w:hAnsi="Helvetica 45 Light" w:cs="Times New Roman"/>
                              <w:color w:val="538135"/>
                              <w:sz w:val="20"/>
                              <w:szCs w:val="20"/>
                              <w:lang w:eastAsia="fr-FR"/>
                            </w:rPr>
                            <w:t>R</w:t>
                          </w:r>
                          <w:r w:rsidRPr="0036222E">
                            <w:rPr>
                              <w:rFonts w:ascii="Helvetica 45 Light" w:eastAsia="Times New Roman" w:hAnsi="Helvetica 45 Light" w:cs="Times New Roman"/>
                              <w:color w:val="A5A5A5"/>
                              <w:sz w:val="20"/>
                              <w:szCs w:val="20"/>
                              <w:lang w:eastAsia="fr-FR"/>
                            </w:rPr>
                            <w:t>égionale pour l’</w:t>
                          </w:r>
                          <w:r w:rsidRPr="0036222E">
                            <w:rPr>
                              <w:rFonts w:ascii="Helvetica 45 Light" w:eastAsia="Times New Roman" w:hAnsi="Helvetica 45 Light" w:cs="Times New Roman"/>
                              <w:color w:val="538135"/>
                              <w:sz w:val="20"/>
                              <w:szCs w:val="20"/>
                              <w:lang w:eastAsia="fr-FR"/>
                            </w:rPr>
                            <w:t>A</w:t>
                          </w:r>
                          <w:r w:rsidRPr="0036222E">
                            <w:rPr>
                              <w:rFonts w:ascii="Helvetica 45 Light" w:eastAsia="Times New Roman" w:hAnsi="Helvetica 45 Light" w:cs="Times New Roman"/>
                              <w:color w:val="A5A5A5"/>
                              <w:sz w:val="20"/>
                              <w:szCs w:val="20"/>
                              <w:lang w:eastAsia="fr-FR"/>
                            </w:rPr>
                            <w:t xml:space="preserve">ccompagnement et la </w:t>
                          </w:r>
                          <w:proofErr w:type="spellStart"/>
                          <w:r w:rsidRPr="0036222E">
                            <w:rPr>
                              <w:rFonts w:ascii="Helvetica 45 Light" w:eastAsia="Times New Roman" w:hAnsi="Helvetica 45 Light" w:cs="Times New Roman"/>
                              <w:color w:val="538135"/>
                              <w:sz w:val="20"/>
                              <w:szCs w:val="20"/>
                              <w:lang w:eastAsia="fr-FR"/>
                            </w:rPr>
                            <w:t>MIS</w:t>
                          </w:r>
                          <w:r w:rsidRPr="0036222E">
                            <w:rPr>
                              <w:rFonts w:ascii="Helvetica 45 Light" w:eastAsia="Times New Roman" w:hAnsi="Helvetica 45 Light" w:cs="Times New Roman"/>
                              <w:color w:val="A5A5A5"/>
                              <w:sz w:val="20"/>
                              <w:szCs w:val="20"/>
                              <w:lang w:eastAsia="fr-FR"/>
                            </w:rPr>
                            <w:t>e</w:t>
                          </w:r>
                          <w:proofErr w:type="spellEnd"/>
                          <w:r w:rsidRPr="0036222E">
                            <w:rPr>
                              <w:rFonts w:ascii="Helvetica 45 Light" w:eastAsia="Times New Roman" w:hAnsi="Helvetica 45 Light" w:cs="Times New Roman"/>
                              <w:color w:val="A5A5A5"/>
                              <w:sz w:val="20"/>
                              <w:szCs w:val="20"/>
                              <w:lang w:eastAsia="fr-FR"/>
                            </w:rPr>
                            <w:t xml:space="preserve"> en réseau des établissements en Normandie</w:t>
                          </w:r>
                        </w:p>
                        <w:p w14:paraId="233A14AB" w14:textId="77777777" w:rsidR="00686703" w:rsidRPr="0036222E" w:rsidRDefault="00686703" w:rsidP="00686703">
                          <w:pPr>
                            <w:spacing w:after="0" w:line="240" w:lineRule="auto"/>
                            <w:jc w:val="center"/>
                            <w:rPr>
                              <w:rFonts w:ascii="Calibri" w:eastAsia="Calibri" w:hAnsi="Calibri" w:cs="Times New Roman"/>
                              <w:sz w:val="16"/>
                              <w:szCs w:val="16"/>
                            </w:rPr>
                          </w:pPr>
                          <w:r w:rsidRPr="0036222E">
                            <w:rPr>
                              <w:rFonts w:ascii="Helvetica 45 Light" w:eastAsia="Calibri" w:hAnsi="Helvetica 45 Light" w:cs="Times New Roman"/>
                              <w:color w:val="A5A5A5"/>
                              <w:sz w:val="16"/>
                              <w:szCs w:val="16"/>
                            </w:rPr>
                            <w:t xml:space="preserve">Siège Social : EREA </w:t>
                          </w:r>
                          <w:proofErr w:type="gramStart"/>
                          <w:r w:rsidRPr="0036222E">
                            <w:rPr>
                              <w:rFonts w:ascii="Helvetica 45 Light" w:eastAsia="Calibri" w:hAnsi="Helvetica 45 Light" w:cs="Times New Roman"/>
                              <w:color w:val="A5A5A5"/>
                              <w:sz w:val="16"/>
                              <w:szCs w:val="16"/>
                            </w:rPr>
                            <w:t>F.DOLTO</w:t>
                          </w:r>
                          <w:proofErr w:type="gramEnd"/>
                          <w:r w:rsidRPr="0036222E">
                            <w:rPr>
                              <w:rFonts w:ascii="Helvetica 45 Light" w:eastAsia="Calibri" w:hAnsi="Helvetica 45 Light" w:cs="Times New Roman"/>
                              <w:color w:val="A5A5A5"/>
                              <w:sz w:val="16"/>
                              <w:szCs w:val="16"/>
                            </w:rPr>
                            <w:t xml:space="preserve"> - 43, rue E.TILLOY - 76300 </w:t>
                          </w:r>
                          <w:proofErr w:type="spellStart"/>
                          <w:r w:rsidRPr="0036222E">
                            <w:rPr>
                              <w:rFonts w:ascii="Helvetica 45 Light" w:eastAsia="Calibri" w:hAnsi="Helvetica 45 Light" w:cs="Times New Roman"/>
                              <w:color w:val="A5A5A5"/>
                              <w:sz w:val="16"/>
                              <w:szCs w:val="16"/>
                            </w:rPr>
                            <w:t>Sotteville les</w:t>
                          </w:r>
                          <w:proofErr w:type="spellEnd"/>
                          <w:r w:rsidRPr="0036222E">
                            <w:rPr>
                              <w:rFonts w:ascii="Helvetica 45 Light" w:eastAsia="Calibri" w:hAnsi="Helvetica 45 Light" w:cs="Times New Roman"/>
                              <w:color w:val="A5A5A5"/>
                              <w:sz w:val="16"/>
                              <w:szCs w:val="16"/>
                            </w:rPr>
                            <w:t xml:space="preserve"> Rouen - Siret : 43 3976 958 000 28 - </w:t>
                          </w:r>
                          <w:proofErr w:type="spellStart"/>
                          <w:r w:rsidRPr="0036222E">
                            <w:rPr>
                              <w:rFonts w:ascii="Helvetica 45 Light" w:eastAsia="Calibri" w:hAnsi="Helvetica 45 Light" w:cs="Times New Roman"/>
                              <w:color w:val="A5A5A5"/>
                              <w:sz w:val="16"/>
                              <w:szCs w:val="16"/>
                            </w:rPr>
                            <w:t>Finess</w:t>
                          </w:r>
                          <w:proofErr w:type="spellEnd"/>
                          <w:r w:rsidRPr="0036222E">
                            <w:rPr>
                              <w:rFonts w:ascii="Helvetica 45 Light" w:eastAsia="Calibri" w:hAnsi="Helvetica 45 Light" w:cs="Times New Roman"/>
                              <w:color w:val="A5A5A5"/>
                              <w:sz w:val="16"/>
                              <w:szCs w:val="16"/>
                            </w:rPr>
                            <w:t> : 76003 393 6</w:t>
                          </w:r>
                        </w:p>
                        <w:p w14:paraId="0637B845" w14:textId="77777777" w:rsidR="00686703" w:rsidRPr="0036222E" w:rsidRDefault="00686703" w:rsidP="00686703">
                          <w:pPr>
                            <w:tabs>
                              <w:tab w:val="center" w:pos="4536"/>
                              <w:tab w:val="right" w:pos="9072"/>
                            </w:tabs>
                            <w:spacing w:after="0" w:line="240" w:lineRule="auto"/>
                            <w:jc w:val="center"/>
                            <w:rPr>
                              <w:rFonts w:ascii="Times New Roman" w:eastAsia="Times New Roman" w:hAnsi="Times New Roman" w:cs="Times New Roman"/>
                              <w:sz w:val="20"/>
                              <w:szCs w:val="20"/>
                              <w:lang w:eastAsia="fr-FR"/>
                            </w:rPr>
                          </w:pPr>
                        </w:p>
                        <w:p w14:paraId="22A4E1DF" w14:textId="77777777" w:rsidR="00686703" w:rsidRDefault="00686703" w:rsidP="00686703">
                          <w:pPr>
                            <w:spacing w:line="240" w:lineRule="exact"/>
                            <w:ind w:right="-480"/>
                            <w:jc w:val="center"/>
                            <w:rPr>
                              <w:rFonts w:ascii="Helvetica 45 Light" w:eastAsia="Times New Roman" w:hAnsi="Helvetica 45 Light"/>
                              <w:b/>
                              <w:i/>
                              <w:color w:val="808080"/>
                              <w:sz w:val="16"/>
                              <w:szCs w:val="16"/>
                              <w:lang w:eastAsia="fr-FR"/>
                            </w:rPr>
                          </w:pPr>
                        </w:p>
                        <w:p w14:paraId="2A79E155" w14:textId="77777777" w:rsidR="00686703" w:rsidRDefault="00686703" w:rsidP="00686703">
                          <w:pPr>
                            <w:ind w:right="-480"/>
                            <w:rPr>
                              <w:rFonts w:ascii="Helvetica 45 Light" w:hAnsi="Helvetica 45 Light"/>
                              <w:b/>
                              <w:i/>
                              <w:sz w:val="16"/>
                              <w:szCs w:val="16"/>
                            </w:rPr>
                          </w:pPr>
                        </w:p>
                        <w:p w14:paraId="20C651FF" w14:textId="77777777" w:rsidR="00686703" w:rsidRDefault="00686703" w:rsidP="00686703">
                          <w:pPr>
                            <w:jc w:val="center"/>
                            <w:rPr>
                              <w:rFonts w:ascii="Calibri" w:hAnsi="Calibri"/>
                              <w:b/>
                              <w:i/>
                              <w:sz w:val="16"/>
                              <w:szCs w:val="16"/>
                            </w:rPr>
                          </w:pPr>
                          <w:r>
                            <w:rPr>
                              <w:noProof/>
                              <w:sz w:val="20"/>
                              <w:szCs w:val="20"/>
                            </w:rPr>
                            <w:drawing>
                              <wp:inline distT="0" distB="0" distL="0" distR="0" wp14:anchorId="234F9CDC" wp14:editId="404169AE">
                                <wp:extent cx="2293620" cy="15240"/>
                                <wp:effectExtent l="0" t="0" r="0" b="0"/>
                                <wp:docPr id="1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5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F6748" id="_x0000_t202" coordsize="21600,21600" o:spt="202" path="m,l,21600r21600,l21600,xe">
              <v:stroke joinstyle="miter"/>
              <v:path gradientshapeok="t" o:connecttype="rect"/>
            </v:shapetype>
            <v:shape id="_x0000_s1027" type="#_x0000_t202" style="position:absolute;margin-left:-23.1pt;margin-top:-42.45pt;width:537.6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Asg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K9CdXrjKnC6N+DmB9gGlmOmztxp+tkhpW9aorb8ylrdt5wwiC4LJ5OzoyOOCyCb&#10;/p1mcA3ZeR2BhsZ2oXRQDATowNLjiZkQCoXN2SKfT3MwUbAVs2IB83AFqY6njXX+DdcdCpMaW2A+&#10;opP9nfOj69ElXOa0FGwtpIwLu93cSIv2BFSyjt8B/ZmbVMFZ6XBsRBx3IEi4I9hCuJH1b2WWF+l1&#10;Xk7Ws8V8UqyL6aScp4tJmpXX5SwtyuJ2/T0EmBVVKxjj6k4oflRgVvwdw4deGLUTNYj6GpfTfDpS&#10;9Mck0/j9LslOeGhIKTpQxMmJVIHY14pB2qTyRMhxnjwPPxICNTj+Y1WiDALzowb8sBmi3qJGgkQ2&#10;mj2CLqwG2oBheExg0mr7FaMeGrPG7suOWI6RfKtAW2VWFKGT46KYzoMq7Lllc24higJUjT1G4/TG&#10;j92/M1ZsW7hpVLPSV6DHRkSpPEV1UDE0X8zp8FCE7j5fR6+n52z1AwAA//8DAFBLAwQUAAYACAAA&#10;ACEAB2Tic+AAAAAMAQAADwAAAGRycy9kb3ducmV2LnhtbEyPwW6DQAxE75X6DytH6qVKFhCFQFmi&#10;tlKrXpPmAxZwAIX1InYTyN/XObU32zMavyl2ixnEFSfXW1IQbgIQSLVtemoVHH8+11sQzmtq9GAJ&#10;FdzQwa58fCh03tiZ9ng9+FZwCLlcK+i8H3MpXd2h0W5jRyTWTnYy2vM6tbKZ9MzhZpBRECTS6J74&#10;Q6dH/OiwPh8uRsHpe35+yebqyx/TfZy86z6t7E2pp9Xy9grC4+L/zHDHZ3QomamyF2qcGBSs4yRi&#10;Kw/bOANxdwRRxvUqPoVhCrIs5P8S5S8AAAD//wMAUEsBAi0AFAAGAAgAAAAhALaDOJL+AAAA4QEA&#10;ABMAAAAAAAAAAAAAAAAAAAAAAFtDb250ZW50X1R5cGVzXS54bWxQSwECLQAUAAYACAAAACEAOP0h&#10;/9YAAACUAQAACwAAAAAAAAAAAAAAAAAvAQAAX3JlbHMvLnJlbHNQSwECLQAUAAYACAAAACEAugVg&#10;LIECAAAWBQAADgAAAAAAAAAAAAAAAAAuAgAAZHJzL2Uyb0RvYy54bWxQSwECLQAUAAYACAAAACEA&#10;B2Tic+AAAAAMAQAADwAAAAAAAAAAAAAAAADbBAAAZHJzL2Rvd25yZXYueG1sUEsFBgAAAAAEAAQA&#10;8wAAAOgFAAAAAA==&#10;" stroked="f">
              <v:textbox>
                <w:txbxContent>
                  <w:p w14:paraId="57CE5FB2" w14:textId="77777777" w:rsidR="00686703" w:rsidRPr="0036222E" w:rsidRDefault="00686703" w:rsidP="00686703">
                    <w:pPr>
                      <w:tabs>
                        <w:tab w:val="center" w:pos="4536"/>
                        <w:tab w:val="right" w:pos="9072"/>
                      </w:tabs>
                      <w:spacing w:after="0" w:line="240" w:lineRule="auto"/>
                      <w:jc w:val="center"/>
                      <w:rPr>
                        <w:rFonts w:ascii="Helvetica 45 Light" w:eastAsia="Times New Roman" w:hAnsi="Helvetica 45 Light" w:cs="Times New Roman"/>
                        <w:color w:val="A5A5A5"/>
                        <w:sz w:val="20"/>
                        <w:szCs w:val="20"/>
                        <w:lang w:eastAsia="fr-FR"/>
                      </w:rPr>
                    </w:pPr>
                    <w:r w:rsidRPr="0036222E">
                      <w:rPr>
                        <w:rFonts w:ascii="Helvetica 45 Light" w:eastAsia="Times New Roman" w:hAnsi="Helvetica 45 Light" w:cs="Times New Roman"/>
                        <w:color w:val="538135"/>
                        <w:sz w:val="20"/>
                        <w:szCs w:val="20"/>
                        <w:lang w:eastAsia="fr-FR"/>
                      </w:rPr>
                      <w:t>A</w:t>
                    </w:r>
                    <w:r w:rsidRPr="0036222E">
                      <w:rPr>
                        <w:rFonts w:ascii="Helvetica 45 Light" w:eastAsia="Times New Roman" w:hAnsi="Helvetica 45 Light" w:cs="Times New Roman"/>
                        <w:color w:val="A5A5A5"/>
                        <w:sz w:val="20"/>
                        <w:szCs w:val="20"/>
                        <w:lang w:eastAsia="fr-FR"/>
                      </w:rPr>
                      <w:t xml:space="preserve">ssociation </w:t>
                    </w:r>
                    <w:r w:rsidRPr="0036222E">
                      <w:rPr>
                        <w:rFonts w:ascii="Helvetica 45 Light" w:eastAsia="Times New Roman" w:hAnsi="Helvetica 45 Light" w:cs="Times New Roman"/>
                        <w:color w:val="538135"/>
                        <w:sz w:val="20"/>
                        <w:szCs w:val="20"/>
                        <w:lang w:eastAsia="fr-FR"/>
                      </w:rPr>
                      <w:t>R</w:t>
                    </w:r>
                    <w:r w:rsidRPr="0036222E">
                      <w:rPr>
                        <w:rFonts w:ascii="Helvetica 45 Light" w:eastAsia="Times New Roman" w:hAnsi="Helvetica 45 Light" w:cs="Times New Roman"/>
                        <w:color w:val="A5A5A5"/>
                        <w:sz w:val="20"/>
                        <w:szCs w:val="20"/>
                        <w:lang w:eastAsia="fr-FR"/>
                      </w:rPr>
                      <w:t>égionale pour l’</w:t>
                    </w:r>
                    <w:r w:rsidRPr="0036222E">
                      <w:rPr>
                        <w:rFonts w:ascii="Helvetica 45 Light" w:eastAsia="Times New Roman" w:hAnsi="Helvetica 45 Light" w:cs="Times New Roman"/>
                        <w:color w:val="538135"/>
                        <w:sz w:val="20"/>
                        <w:szCs w:val="20"/>
                        <w:lang w:eastAsia="fr-FR"/>
                      </w:rPr>
                      <w:t>A</w:t>
                    </w:r>
                    <w:r w:rsidRPr="0036222E">
                      <w:rPr>
                        <w:rFonts w:ascii="Helvetica 45 Light" w:eastAsia="Times New Roman" w:hAnsi="Helvetica 45 Light" w:cs="Times New Roman"/>
                        <w:color w:val="A5A5A5"/>
                        <w:sz w:val="20"/>
                        <w:szCs w:val="20"/>
                        <w:lang w:eastAsia="fr-FR"/>
                      </w:rPr>
                      <w:t xml:space="preserve">ccompagnement et la </w:t>
                    </w:r>
                    <w:proofErr w:type="spellStart"/>
                    <w:r w:rsidRPr="0036222E">
                      <w:rPr>
                        <w:rFonts w:ascii="Helvetica 45 Light" w:eastAsia="Times New Roman" w:hAnsi="Helvetica 45 Light" w:cs="Times New Roman"/>
                        <w:color w:val="538135"/>
                        <w:sz w:val="20"/>
                        <w:szCs w:val="20"/>
                        <w:lang w:eastAsia="fr-FR"/>
                      </w:rPr>
                      <w:t>MIS</w:t>
                    </w:r>
                    <w:r w:rsidRPr="0036222E">
                      <w:rPr>
                        <w:rFonts w:ascii="Helvetica 45 Light" w:eastAsia="Times New Roman" w:hAnsi="Helvetica 45 Light" w:cs="Times New Roman"/>
                        <w:color w:val="A5A5A5"/>
                        <w:sz w:val="20"/>
                        <w:szCs w:val="20"/>
                        <w:lang w:eastAsia="fr-FR"/>
                      </w:rPr>
                      <w:t>e</w:t>
                    </w:r>
                    <w:proofErr w:type="spellEnd"/>
                    <w:r w:rsidRPr="0036222E">
                      <w:rPr>
                        <w:rFonts w:ascii="Helvetica 45 Light" w:eastAsia="Times New Roman" w:hAnsi="Helvetica 45 Light" w:cs="Times New Roman"/>
                        <w:color w:val="A5A5A5"/>
                        <w:sz w:val="20"/>
                        <w:szCs w:val="20"/>
                        <w:lang w:eastAsia="fr-FR"/>
                      </w:rPr>
                      <w:t xml:space="preserve"> en réseau des établissements en Normandie</w:t>
                    </w:r>
                  </w:p>
                  <w:p w14:paraId="233A14AB" w14:textId="77777777" w:rsidR="00686703" w:rsidRPr="0036222E" w:rsidRDefault="00686703" w:rsidP="00686703">
                    <w:pPr>
                      <w:spacing w:after="0" w:line="240" w:lineRule="auto"/>
                      <w:jc w:val="center"/>
                      <w:rPr>
                        <w:rFonts w:ascii="Calibri" w:eastAsia="Calibri" w:hAnsi="Calibri" w:cs="Times New Roman"/>
                        <w:sz w:val="16"/>
                        <w:szCs w:val="16"/>
                      </w:rPr>
                    </w:pPr>
                    <w:r w:rsidRPr="0036222E">
                      <w:rPr>
                        <w:rFonts w:ascii="Helvetica 45 Light" w:eastAsia="Calibri" w:hAnsi="Helvetica 45 Light" w:cs="Times New Roman"/>
                        <w:color w:val="A5A5A5"/>
                        <w:sz w:val="16"/>
                        <w:szCs w:val="16"/>
                      </w:rPr>
                      <w:t xml:space="preserve">Siège Social : EREA </w:t>
                    </w:r>
                    <w:proofErr w:type="gramStart"/>
                    <w:r w:rsidRPr="0036222E">
                      <w:rPr>
                        <w:rFonts w:ascii="Helvetica 45 Light" w:eastAsia="Calibri" w:hAnsi="Helvetica 45 Light" w:cs="Times New Roman"/>
                        <w:color w:val="A5A5A5"/>
                        <w:sz w:val="16"/>
                        <w:szCs w:val="16"/>
                      </w:rPr>
                      <w:t>F.DOLTO</w:t>
                    </w:r>
                    <w:proofErr w:type="gramEnd"/>
                    <w:r w:rsidRPr="0036222E">
                      <w:rPr>
                        <w:rFonts w:ascii="Helvetica 45 Light" w:eastAsia="Calibri" w:hAnsi="Helvetica 45 Light" w:cs="Times New Roman"/>
                        <w:color w:val="A5A5A5"/>
                        <w:sz w:val="16"/>
                        <w:szCs w:val="16"/>
                      </w:rPr>
                      <w:t xml:space="preserve"> - 43, rue E.TILLOY - 76300 </w:t>
                    </w:r>
                    <w:proofErr w:type="spellStart"/>
                    <w:r w:rsidRPr="0036222E">
                      <w:rPr>
                        <w:rFonts w:ascii="Helvetica 45 Light" w:eastAsia="Calibri" w:hAnsi="Helvetica 45 Light" w:cs="Times New Roman"/>
                        <w:color w:val="A5A5A5"/>
                        <w:sz w:val="16"/>
                        <w:szCs w:val="16"/>
                      </w:rPr>
                      <w:t>Sotteville les</w:t>
                    </w:r>
                    <w:proofErr w:type="spellEnd"/>
                    <w:r w:rsidRPr="0036222E">
                      <w:rPr>
                        <w:rFonts w:ascii="Helvetica 45 Light" w:eastAsia="Calibri" w:hAnsi="Helvetica 45 Light" w:cs="Times New Roman"/>
                        <w:color w:val="A5A5A5"/>
                        <w:sz w:val="16"/>
                        <w:szCs w:val="16"/>
                      </w:rPr>
                      <w:t xml:space="preserve"> Rouen - Siret : 43 3976 958 000 28 - </w:t>
                    </w:r>
                    <w:proofErr w:type="spellStart"/>
                    <w:r w:rsidRPr="0036222E">
                      <w:rPr>
                        <w:rFonts w:ascii="Helvetica 45 Light" w:eastAsia="Calibri" w:hAnsi="Helvetica 45 Light" w:cs="Times New Roman"/>
                        <w:color w:val="A5A5A5"/>
                        <w:sz w:val="16"/>
                        <w:szCs w:val="16"/>
                      </w:rPr>
                      <w:t>Finess</w:t>
                    </w:r>
                    <w:proofErr w:type="spellEnd"/>
                    <w:r w:rsidRPr="0036222E">
                      <w:rPr>
                        <w:rFonts w:ascii="Helvetica 45 Light" w:eastAsia="Calibri" w:hAnsi="Helvetica 45 Light" w:cs="Times New Roman"/>
                        <w:color w:val="A5A5A5"/>
                        <w:sz w:val="16"/>
                        <w:szCs w:val="16"/>
                      </w:rPr>
                      <w:t> : 76003 393 6</w:t>
                    </w:r>
                  </w:p>
                  <w:p w14:paraId="0637B845" w14:textId="77777777" w:rsidR="00686703" w:rsidRPr="0036222E" w:rsidRDefault="00686703" w:rsidP="00686703">
                    <w:pPr>
                      <w:tabs>
                        <w:tab w:val="center" w:pos="4536"/>
                        <w:tab w:val="right" w:pos="9072"/>
                      </w:tabs>
                      <w:spacing w:after="0" w:line="240" w:lineRule="auto"/>
                      <w:jc w:val="center"/>
                      <w:rPr>
                        <w:rFonts w:ascii="Times New Roman" w:eastAsia="Times New Roman" w:hAnsi="Times New Roman" w:cs="Times New Roman"/>
                        <w:sz w:val="20"/>
                        <w:szCs w:val="20"/>
                        <w:lang w:eastAsia="fr-FR"/>
                      </w:rPr>
                    </w:pPr>
                  </w:p>
                  <w:p w14:paraId="22A4E1DF" w14:textId="77777777" w:rsidR="00686703" w:rsidRDefault="00686703" w:rsidP="00686703">
                    <w:pPr>
                      <w:spacing w:line="240" w:lineRule="exact"/>
                      <w:ind w:right="-480"/>
                      <w:jc w:val="center"/>
                      <w:rPr>
                        <w:rFonts w:ascii="Helvetica 45 Light" w:eastAsia="Times New Roman" w:hAnsi="Helvetica 45 Light"/>
                        <w:b/>
                        <w:i/>
                        <w:color w:val="808080"/>
                        <w:sz w:val="16"/>
                        <w:szCs w:val="16"/>
                        <w:lang w:eastAsia="fr-FR"/>
                      </w:rPr>
                    </w:pPr>
                  </w:p>
                  <w:p w14:paraId="2A79E155" w14:textId="77777777" w:rsidR="00686703" w:rsidRDefault="00686703" w:rsidP="00686703">
                    <w:pPr>
                      <w:ind w:right="-480"/>
                      <w:rPr>
                        <w:rFonts w:ascii="Helvetica 45 Light" w:hAnsi="Helvetica 45 Light"/>
                        <w:b/>
                        <w:i/>
                        <w:sz w:val="16"/>
                        <w:szCs w:val="16"/>
                      </w:rPr>
                    </w:pPr>
                  </w:p>
                  <w:p w14:paraId="20C651FF" w14:textId="77777777" w:rsidR="00686703" w:rsidRDefault="00686703" w:rsidP="00686703">
                    <w:pPr>
                      <w:jc w:val="center"/>
                      <w:rPr>
                        <w:rFonts w:ascii="Calibri" w:hAnsi="Calibri"/>
                        <w:b/>
                        <w:i/>
                        <w:sz w:val="16"/>
                        <w:szCs w:val="16"/>
                      </w:rPr>
                    </w:pPr>
                    <w:r>
                      <w:rPr>
                        <w:noProof/>
                        <w:sz w:val="20"/>
                        <w:szCs w:val="20"/>
                      </w:rPr>
                      <w:drawing>
                        <wp:inline distT="0" distB="0" distL="0" distR="0" wp14:anchorId="234F9CDC" wp14:editId="404169AE">
                          <wp:extent cx="2293620" cy="15240"/>
                          <wp:effectExtent l="0" t="0" r="0" b="0"/>
                          <wp:docPr id="1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524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696551E0" wp14:editId="001B3937">
              <wp:simplePos x="0" y="0"/>
              <wp:positionH relativeFrom="column">
                <wp:posOffset>-720090</wp:posOffset>
              </wp:positionH>
              <wp:positionV relativeFrom="paragraph">
                <wp:posOffset>-577215</wp:posOffset>
              </wp:positionV>
              <wp:extent cx="75628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5628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F36A6" id="Connecteur droit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7pt,-45.45pt" to="538.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psvQEAAMUDAAAOAAAAZHJzL2Uyb0RvYy54bWysU9uO0zAQfUfiHyy/06RBW1ZR033oCl4Q&#10;VFw+wOuMG2t909jbpH/P2GmzCBBCaF8c23POmTnjyfZusoadAKP2ruPrVc0ZOOl77Y4d//7t/Ztb&#10;zmISrhfGO+j4GSK/271+tR1DC40fvOkBGYm42I6h40NKoa2qKAewIq58AEdB5dGKREc8Vj2KkdSt&#10;qZq63lSjxz6glxAj3d7PQb4r+kqBTJ+VipCY6TjVlsqKZX3Ia7XbivaIIgxaXsoQ/1GFFdpR0kXq&#10;XiTBnlD/JmW1RB+9SivpbeWV0hKKB3Kzrn9x83UQAYoXak4MS5viy8nKT6cDMt13vOHMCUtPtPfO&#10;Ud/gCVmPXifW5C6NIbYE3rsDXk4xHDBbnhTa/CUzbCqdPS+dhSkxSZfvbjbN7Q09gLzGqmdiwJg+&#10;gLcsbzputMumRStOH2OiZAS9QvK1cWzs+OYtyeVgLmwupezS2cCM+gKKjFHydVErIwV7g+wkaBj6&#10;x3WhZz1CZorSxiyk+u+kCzbToIzZvxIXdMnoXVqIVjuPf8qapmupasZfXc9es+0H35/Lw5R20KyU&#10;rl3mOg/jz+dCf/77dj8AAAD//wMAUEsDBBQABgAIAAAAIQAn/x3B4AAAAA0BAAAPAAAAZHJzL2Rv&#10;d25yZXYueG1sTI9dS8MwFIbvBf9DOIJ3W9IpnatNxxiIeCOu0/usydJqclKStOv+vRkM9O58PLzn&#10;OeV6soaMyofOIYdszoAobJzsUHP43L/MnoCEKFAK41BxOKsA6+r2phSFdCfcqbGOmqQQDIXg0MbY&#10;F5SGplVWhLnrFabd0XkrYmq9ptKLUwq3hi4Yy6kVHaYLrejVtlXNTz1YDubNj196qzdheN3l9ffH&#10;cfG+Hzm/v5s2z0CimuIfDBf9pA5Vcjq4AWUghsMsyx4eE5uqFVsBuSBsucyBHK4jWpX0/xfVLwAA&#10;AP//AwBQSwECLQAUAAYACAAAACEAtoM4kv4AAADhAQAAEwAAAAAAAAAAAAAAAAAAAAAAW0NvbnRl&#10;bnRfVHlwZXNdLnhtbFBLAQItABQABgAIAAAAIQA4/SH/1gAAAJQBAAALAAAAAAAAAAAAAAAAAC8B&#10;AABfcmVscy8ucmVsc1BLAQItABQABgAIAAAAIQBrhspsvQEAAMUDAAAOAAAAAAAAAAAAAAAAAC4C&#10;AABkcnMvZTJvRG9jLnhtbFBLAQItABQABgAIAAAAIQAn/x3B4AAAAA0BAAAPAAAAAAAAAAAAAAAA&#10;ABcEAABkcnMvZG93bnJldi54bWxQSwUGAAAAAAQABADzAAAAJAUAAAAA&#10;" strokecolor="black [3200]"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6F94" w14:textId="77777777" w:rsidR="00686703" w:rsidRDefault="00686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3684" w14:textId="77777777" w:rsidR="00306F4F" w:rsidRDefault="00306F4F" w:rsidP="00713129">
      <w:pPr>
        <w:spacing w:after="0" w:line="240" w:lineRule="auto"/>
      </w:pPr>
      <w:r>
        <w:separator/>
      </w:r>
    </w:p>
  </w:footnote>
  <w:footnote w:type="continuationSeparator" w:id="0">
    <w:p w14:paraId="163C9DAA" w14:textId="77777777" w:rsidR="00306F4F" w:rsidRDefault="00306F4F" w:rsidP="0071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1257" w14:textId="77777777" w:rsidR="00686703" w:rsidRDefault="006867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EC3" w14:textId="32E21E06" w:rsidR="00713129" w:rsidRDefault="001D062B">
    <w:pPr>
      <w:pStyle w:val="En-tte"/>
    </w:pPr>
    <w:bookmarkStart w:id="0" w:name="_GoBack"/>
    <w:r>
      <w:rPr>
        <w:noProof/>
      </w:rPr>
      <w:drawing>
        <wp:anchor distT="0" distB="0" distL="114300" distR="114300" simplePos="0" relativeHeight="251670528" behindDoc="1" locked="0" layoutInCell="1" allowOverlap="1" wp14:anchorId="16558B23" wp14:editId="439D90CF">
          <wp:simplePos x="0" y="0"/>
          <wp:positionH relativeFrom="margin">
            <wp:posOffset>1893570</wp:posOffset>
          </wp:positionH>
          <wp:positionV relativeFrom="paragraph">
            <wp:posOffset>-388620</wp:posOffset>
          </wp:positionV>
          <wp:extent cx="2270760" cy="403860"/>
          <wp:effectExtent l="0" t="0" r="0" b="0"/>
          <wp:wrapTight wrapText="bothSides">
            <wp:wrapPolygon edited="0">
              <wp:start x="0" y="0"/>
              <wp:lineTo x="0" y="20377"/>
              <wp:lineTo x="21383" y="20377"/>
              <wp:lineTo x="21383" y="0"/>
              <wp:lineTo x="0" y="0"/>
            </wp:wrapPolygon>
          </wp:wrapTight>
          <wp:docPr id="131" name="Image 13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270760" cy="403860"/>
                  </a:xfrm>
                  <a:prstGeom prst="rect">
                    <a:avLst/>
                  </a:prstGeom>
                </pic:spPr>
              </pic:pic>
            </a:graphicData>
          </a:graphic>
          <wp14:sizeRelH relativeFrom="page">
            <wp14:pctWidth>0</wp14:pctWidth>
          </wp14:sizeRelH>
          <wp14:sizeRelV relativeFrom="page">
            <wp14:pctHeight>0</wp14:pctHeight>
          </wp14:sizeRelV>
        </wp:anchor>
      </w:drawing>
    </w:r>
    <w:bookmarkEnd w:id="0"/>
    <w:r w:rsidRPr="001D062B">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3D4A16F8" wp14:editId="4F7F3DAC">
              <wp:simplePos x="0" y="0"/>
              <wp:positionH relativeFrom="margin">
                <wp:align>center</wp:align>
              </wp:positionH>
              <wp:positionV relativeFrom="paragraph">
                <wp:posOffset>-7620</wp:posOffset>
              </wp:positionV>
              <wp:extent cx="3402965" cy="533400"/>
              <wp:effectExtent l="0" t="0" r="6985" b="0"/>
              <wp:wrapTight wrapText="bothSides">
                <wp:wrapPolygon edited="0">
                  <wp:start x="0" y="0"/>
                  <wp:lineTo x="0" y="20829"/>
                  <wp:lineTo x="21523" y="20829"/>
                  <wp:lineTo x="21523"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8BF6D" w14:textId="77777777" w:rsidR="001D062B" w:rsidRPr="00A168D9" w:rsidRDefault="001D062B" w:rsidP="001D062B">
                          <w:pPr>
                            <w:tabs>
                              <w:tab w:val="left" w:pos="3820"/>
                            </w:tabs>
                            <w:spacing w:after="0"/>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1, rue des Grainetiers 76290 MONTIVILLIERS </w:t>
                          </w:r>
                        </w:p>
                        <w:p w14:paraId="68F4AB03" w14:textId="77777777" w:rsidR="001D062B" w:rsidRPr="00A168D9" w:rsidRDefault="001D062B" w:rsidP="001D062B">
                          <w:pPr>
                            <w:tabs>
                              <w:tab w:val="left" w:pos="3820"/>
                            </w:tabs>
                            <w:spacing w:after="0"/>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09 71 20 62 75 crrhp.aramis@orange.fr // </w:t>
                          </w:r>
                        </w:p>
                        <w:p w14:paraId="0D517A05" w14:textId="34E343B3" w:rsidR="001D062B" w:rsidRPr="00A168D9" w:rsidRDefault="001D062B" w:rsidP="001D062B">
                          <w:pPr>
                            <w:tabs>
                              <w:tab w:val="left" w:pos="3820"/>
                            </w:tabs>
                            <w:spacing w:after="0" w:line="240" w:lineRule="auto"/>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Site Internet : </w:t>
                          </w:r>
                          <w:r w:rsidR="00C50881" w:rsidRPr="00A168D9">
                            <w:rPr>
                              <w:rFonts w:ascii="Helvetica 45 Light" w:eastAsia="Calibri" w:hAnsi="Helvetica 45 Light"/>
                              <w:color w:val="767171"/>
                              <w:sz w:val="16"/>
                              <w:szCs w:val="16"/>
                            </w:rPr>
                            <w:t>www.</w:t>
                          </w:r>
                          <w:hyperlink r:id="rId2" w:history="1">
                            <w:r w:rsidRPr="00A168D9">
                              <w:rPr>
                                <w:rStyle w:val="Lienhypertexte"/>
                                <w:rFonts w:ascii="Helvetica 45 Light" w:hAnsi="Helvetica 45 Light"/>
                                <w:color w:val="767171"/>
                                <w:sz w:val="16"/>
                                <w:szCs w:val="16"/>
                                <w:u w:val="none"/>
                              </w:rPr>
                              <w:t>crrhp-aramis.fr/</w:t>
                            </w:r>
                          </w:hyperlink>
                          <w:r w:rsidRPr="00A168D9">
                            <w:rPr>
                              <w:rFonts w:ascii="Helvetica 45 Light" w:eastAsia="Calibri" w:hAnsi="Helvetica 45 Light"/>
                              <w:color w:val="767171"/>
                              <w:sz w:val="16"/>
                              <w:szCs w:val="16"/>
                            </w:rPr>
                            <w:t xml:space="preserve"> </w:t>
                          </w:r>
                          <w:proofErr w:type="spellStart"/>
                          <w:r w:rsidRPr="00A168D9">
                            <w:rPr>
                              <w:rFonts w:ascii="Helvetica 45 Light" w:eastAsia="Calibri" w:hAnsi="Helvetica 45 Light"/>
                              <w:color w:val="767171"/>
                              <w:sz w:val="16"/>
                              <w:szCs w:val="16"/>
                            </w:rPr>
                            <w:t>Finess</w:t>
                          </w:r>
                          <w:proofErr w:type="spellEnd"/>
                          <w:r w:rsidRPr="00A168D9">
                            <w:rPr>
                              <w:rFonts w:ascii="Helvetica 45 Light" w:eastAsia="Calibri" w:hAnsi="Helvetica 45 Light"/>
                              <w:color w:val="767171"/>
                              <w:sz w:val="16"/>
                              <w:szCs w:val="16"/>
                            </w:rPr>
                            <w:t> : 76 003 394 4</w:t>
                          </w:r>
                        </w:p>
                        <w:p w14:paraId="09C2C2D3" w14:textId="77777777" w:rsidR="001D062B" w:rsidRPr="00A168D9" w:rsidRDefault="001D062B" w:rsidP="001D062B">
                          <w:pPr>
                            <w:spacing w:line="240" w:lineRule="exact"/>
                            <w:ind w:right="-480"/>
                            <w:jc w:val="center"/>
                            <w:rPr>
                              <w:rFonts w:ascii="Helvetica 45 Light" w:eastAsia="Times New Roman" w:hAnsi="Helvetica 45 Light"/>
                              <w:b/>
                              <w:i/>
                              <w:color w:val="767171"/>
                              <w:sz w:val="16"/>
                              <w:szCs w:val="16"/>
                              <w:lang w:eastAsia="fr-FR"/>
                            </w:rPr>
                          </w:pPr>
                        </w:p>
                        <w:p w14:paraId="0FB8C430" w14:textId="77777777" w:rsidR="001D062B" w:rsidRPr="00A168D9" w:rsidRDefault="001D062B" w:rsidP="001D062B">
                          <w:pPr>
                            <w:ind w:right="-480"/>
                            <w:rPr>
                              <w:rFonts w:ascii="Helvetica 45 Light" w:hAnsi="Helvetica 45 Light"/>
                              <w:b/>
                              <w:i/>
                              <w:color w:val="767171"/>
                              <w:sz w:val="16"/>
                              <w:szCs w:val="16"/>
                            </w:rPr>
                          </w:pPr>
                        </w:p>
                        <w:p w14:paraId="3E4B2D5E" w14:textId="0359336E" w:rsidR="001D062B" w:rsidRPr="00A168D9" w:rsidRDefault="001D062B" w:rsidP="001D062B">
                          <w:pPr>
                            <w:jc w:val="center"/>
                            <w:rPr>
                              <w:rFonts w:ascii="Calibri" w:hAnsi="Calibri"/>
                              <w:b/>
                              <w:i/>
                              <w:color w:val="76717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A16F8" id="_x0000_t202" coordsize="21600,21600" o:spt="202" path="m,l,21600r21600,l21600,xe">
              <v:stroke joinstyle="miter"/>
              <v:path gradientshapeok="t" o:connecttype="rect"/>
            </v:shapetype>
            <v:shape id="Text Box 3" o:spid="_x0000_s1026" type="#_x0000_t202" style="position:absolute;margin-left:0;margin-top:-.6pt;width:267.95pt;height: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EpggIAAA8FAAAOAAAAZHJzL2Uyb0RvYy54bWysVNuO2yAQfa/Uf0C8Z31ZJxtbcVZ7aapK&#10;24u02w8ggGNUDBRI7O2q/94BJ9l020pVVT9gBobDzJwzLC6HTqIdt05oVePsLMWIK6qZUJsaf35Y&#10;TeYYOU8UI1IrXuNH7vDl8vWrRW8qnutWS8YtAhDlqt7UuPXeVEniaMs74s604Qo2G2074sG0m4RZ&#10;0gN6J5M8TWdJry0zVlPuHKzejpt4GfGbhlP/sWkc90jWGGLzcbRxXIcxWS5ItbHEtILuwyD/EEVH&#10;hIJLj1C3xBO0teIXqE5Qq51u/BnVXaKbRlAec4BssvRFNvctMTzmAsVx5lgm9/9g6YfdJ4sEq3GB&#10;kSIdUPTAB4+u9YDOQ3V64ypwujfg5gdYBpZjps7cafrFIaVvWqI2/Mpa3becMIguCyeTk6Mjjgsg&#10;6/69ZnAN2XodgYbGdqF0UAwE6MDS45GZEAqFxfMizcvZFCMKe9NzMCN1CakOp411/i3XHQqTGltg&#10;PqKT3Z3zIRpSHVzCZU5LwVZCymjYzfpGWrQjoJJV/GICL9ykCs5Kh2Mj4rgCQcIdYS+EG1l/KrO8&#10;SK/zcrKazS8mxaqYTsqLdD5Js/K6nKVFWdyuvocAs6JqBWNc3QnFDwrMir9jeN8Lo3aiBlFf43Ka&#10;T0eK/phkGr/fJdkJDw0pRVfj+dGJVIHYN4pB2qTyRMhxnvwcfqwy1ODwj1WJMgjMjxrww3oAlKCN&#10;tWaPIAirgS9gHV4RmLTafsOoh46ssfu6JZZjJN8pEFWZFUVo4WgU04scDHu6sz7dIYoCVI09RuP0&#10;xo9tvzVWbFq4aZSx0lcgxEZEjTxHtZcvdF1MZv9ChLY+taPX8zu2/AEAAP//AwBQSwMEFAAGAAgA&#10;AAAhAJu8DevcAAAABgEAAA8AAABkcnMvZG93bnJldi54bWxMj0FPg0AUhO8m/ofNM/Fi2qUoLUUe&#10;jZpovLb2BzzgFYjsW8JuC/33ric9TmYy802+m02vLjy6zgrCahmBYqls3UmDcPx6X6SgnCepqbfC&#10;CFd2sCtub3LKajvJni8H36hQIi4jhNb7IdPaVS0bcks7sATvZEdDPsix0fVIUyg3vY6jaK0NdRIW&#10;Whr4reXq+3A2CKfP6SHZTuWHP272T+tX6jalvSLe380vz6A8z/4vDL/4AR2KwFTas9RO9QjhiEdY&#10;rGJQwU0eky2oEiGNU9BFrv/jFz8AAAD//wMAUEsBAi0AFAAGAAgAAAAhALaDOJL+AAAA4QEAABMA&#10;AAAAAAAAAAAAAAAAAAAAAFtDb250ZW50X1R5cGVzXS54bWxQSwECLQAUAAYACAAAACEAOP0h/9YA&#10;AACUAQAACwAAAAAAAAAAAAAAAAAvAQAAX3JlbHMvLnJlbHNQSwECLQAUAAYACAAAACEAAR3RKYIC&#10;AAAPBQAADgAAAAAAAAAAAAAAAAAuAgAAZHJzL2Uyb0RvYy54bWxQSwECLQAUAAYACAAAACEAm7wN&#10;69wAAAAGAQAADwAAAAAAAAAAAAAAAADcBAAAZHJzL2Rvd25yZXYueG1sUEsFBgAAAAAEAAQA8wAA&#10;AOUFAAAAAA==&#10;" stroked="f">
              <v:textbox>
                <w:txbxContent>
                  <w:p w14:paraId="7298BF6D" w14:textId="77777777" w:rsidR="001D062B" w:rsidRPr="00A168D9" w:rsidRDefault="001D062B" w:rsidP="001D062B">
                    <w:pPr>
                      <w:tabs>
                        <w:tab w:val="left" w:pos="3820"/>
                      </w:tabs>
                      <w:spacing w:after="0"/>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1, rue des Grainetiers 76290 MONTIVILLIERS </w:t>
                    </w:r>
                  </w:p>
                  <w:p w14:paraId="68F4AB03" w14:textId="77777777" w:rsidR="001D062B" w:rsidRPr="00A168D9" w:rsidRDefault="001D062B" w:rsidP="001D062B">
                    <w:pPr>
                      <w:tabs>
                        <w:tab w:val="left" w:pos="3820"/>
                      </w:tabs>
                      <w:spacing w:after="0"/>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09 71 20 62 75 crrhp.aramis@orange.fr // </w:t>
                    </w:r>
                  </w:p>
                  <w:p w14:paraId="0D517A05" w14:textId="34E343B3" w:rsidR="001D062B" w:rsidRPr="00A168D9" w:rsidRDefault="001D062B" w:rsidP="001D062B">
                    <w:pPr>
                      <w:tabs>
                        <w:tab w:val="left" w:pos="3820"/>
                      </w:tabs>
                      <w:spacing w:after="0" w:line="240" w:lineRule="auto"/>
                      <w:jc w:val="center"/>
                      <w:rPr>
                        <w:rFonts w:ascii="Helvetica 45 Light" w:eastAsia="Calibri" w:hAnsi="Helvetica 45 Light"/>
                        <w:color w:val="767171"/>
                        <w:sz w:val="16"/>
                        <w:szCs w:val="16"/>
                      </w:rPr>
                    </w:pPr>
                    <w:r w:rsidRPr="00A168D9">
                      <w:rPr>
                        <w:rFonts w:ascii="Helvetica 45 Light" w:eastAsia="Calibri" w:hAnsi="Helvetica 45 Light"/>
                        <w:color w:val="767171"/>
                        <w:sz w:val="16"/>
                        <w:szCs w:val="16"/>
                      </w:rPr>
                      <w:t xml:space="preserve">Site Internet : </w:t>
                    </w:r>
                    <w:r w:rsidR="00C50881" w:rsidRPr="00A168D9">
                      <w:rPr>
                        <w:rFonts w:ascii="Helvetica 45 Light" w:eastAsia="Calibri" w:hAnsi="Helvetica 45 Light"/>
                        <w:color w:val="767171"/>
                        <w:sz w:val="16"/>
                        <w:szCs w:val="16"/>
                      </w:rPr>
                      <w:t>www.</w:t>
                    </w:r>
                    <w:hyperlink r:id="rId3" w:history="1">
                      <w:r w:rsidRPr="00A168D9">
                        <w:rPr>
                          <w:rStyle w:val="Lienhypertexte"/>
                          <w:rFonts w:ascii="Helvetica 45 Light" w:hAnsi="Helvetica 45 Light"/>
                          <w:color w:val="767171"/>
                          <w:sz w:val="16"/>
                          <w:szCs w:val="16"/>
                          <w:u w:val="none"/>
                        </w:rPr>
                        <w:t>crrhp-aramis.fr/</w:t>
                      </w:r>
                    </w:hyperlink>
                    <w:r w:rsidRPr="00A168D9">
                      <w:rPr>
                        <w:rFonts w:ascii="Helvetica 45 Light" w:eastAsia="Calibri" w:hAnsi="Helvetica 45 Light"/>
                        <w:color w:val="767171"/>
                        <w:sz w:val="16"/>
                        <w:szCs w:val="16"/>
                      </w:rPr>
                      <w:t xml:space="preserve"> </w:t>
                    </w:r>
                    <w:proofErr w:type="spellStart"/>
                    <w:r w:rsidRPr="00A168D9">
                      <w:rPr>
                        <w:rFonts w:ascii="Helvetica 45 Light" w:eastAsia="Calibri" w:hAnsi="Helvetica 45 Light"/>
                        <w:color w:val="767171"/>
                        <w:sz w:val="16"/>
                        <w:szCs w:val="16"/>
                      </w:rPr>
                      <w:t>Finess</w:t>
                    </w:r>
                    <w:proofErr w:type="spellEnd"/>
                    <w:r w:rsidRPr="00A168D9">
                      <w:rPr>
                        <w:rFonts w:ascii="Helvetica 45 Light" w:eastAsia="Calibri" w:hAnsi="Helvetica 45 Light"/>
                        <w:color w:val="767171"/>
                        <w:sz w:val="16"/>
                        <w:szCs w:val="16"/>
                      </w:rPr>
                      <w:t> : 76 003 394 4</w:t>
                    </w:r>
                  </w:p>
                  <w:p w14:paraId="09C2C2D3" w14:textId="77777777" w:rsidR="001D062B" w:rsidRPr="00A168D9" w:rsidRDefault="001D062B" w:rsidP="001D062B">
                    <w:pPr>
                      <w:spacing w:line="240" w:lineRule="exact"/>
                      <w:ind w:right="-480"/>
                      <w:jc w:val="center"/>
                      <w:rPr>
                        <w:rFonts w:ascii="Helvetica 45 Light" w:eastAsia="Times New Roman" w:hAnsi="Helvetica 45 Light"/>
                        <w:b/>
                        <w:i/>
                        <w:color w:val="767171"/>
                        <w:sz w:val="16"/>
                        <w:szCs w:val="16"/>
                        <w:lang w:eastAsia="fr-FR"/>
                      </w:rPr>
                    </w:pPr>
                  </w:p>
                  <w:p w14:paraId="0FB8C430" w14:textId="77777777" w:rsidR="001D062B" w:rsidRPr="00A168D9" w:rsidRDefault="001D062B" w:rsidP="001D062B">
                    <w:pPr>
                      <w:ind w:right="-480"/>
                      <w:rPr>
                        <w:rFonts w:ascii="Helvetica 45 Light" w:hAnsi="Helvetica 45 Light"/>
                        <w:b/>
                        <w:i/>
                        <w:color w:val="767171"/>
                        <w:sz w:val="16"/>
                        <w:szCs w:val="16"/>
                      </w:rPr>
                    </w:pPr>
                  </w:p>
                  <w:p w14:paraId="3E4B2D5E" w14:textId="0359336E" w:rsidR="001D062B" w:rsidRPr="00A168D9" w:rsidRDefault="001D062B" w:rsidP="001D062B">
                    <w:pPr>
                      <w:jc w:val="center"/>
                      <w:rPr>
                        <w:rFonts w:ascii="Calibri" w:hAnsi="Calibri"/>
                        <w:b/>
                        <w:i/>
                        <w:color w:val="767171"/>
                        <w:sz w:val="16"/>
                        <w:szCs w:val="16"/>
                      </w:rPr>
                    </w:pPr>
                  </w:p>
                </w:txbxContent>
              </v:textbox>
              <w10:wrap type="tight" anchorx="margin"/>
            </v:shape>
          </w:pict>
        </mc:Fallback>
      </mc:AlternateContent>
    </w:r>
    <w:r>
      <w:rPr>
        <w:noProof/>
      </w:rPr>
      <w:drawing>
        <wp:anchor distT="0" distB="0" distL="114300" distR="114300" simplePos="0" relativeHeight="251670015" behindDoc="1" locked="0" layoutInCell="1" allowOverlap="1" wp14:anchorId="01680B47" wp14:editId="671B4A2F">
          <wp:simplePos x="0" y="0"/>
          <wp:positionH relativeFrom="column">
            <wp:posOffset>-392430</wp:posOffset>
          </wp:positionH>
          <wp:positionV relativeFrom="paragraph">
            <wp:posOffset>-312420</wp:posOffset>
          </wp:positionV>
          <wp:extent cx="1318260" cy="632460"/>
          <wp:effectExtent l="0" t="0" r="0" b="0"/>
          <wp:wrapThrough wrapText="bothSides">
            <wp:wrapPolygon edited="0">
              <wp:start x="0" y="0"/>
              <wp:lineTo x="0" y="20819"/>
              <wp:lineTo x="21225" y="20819"/>
              <wp:lineTo x="21225" y="0"/>
              <wp:lineTo x="0" y="0"/>
            </wp:wrapPolygon>
          </wp:wrapThrough>
          <wp:docPr id="132" name="Image 13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1318260" cy="6324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228C" w14:textId="77777777" w:rsidR="00686703" w:rsidRDefault="006867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00A2"/>
    <w:multiLevelType w:val="hybridMultilevel"/>
    <w:tmpl w:val="CB1813BE"/>
    <w:lvl w:ilvl="0" w:tplc="184EB02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1262A"/>
    <w:multiLevelType w:val="hybridMultilevel"/>
    <w:tmpl w:val="9C364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8D798E"/>
    <w:multiLevelType w:val="hybridMultilevel"/>
    <w:tmpl w:val="2FE01A1A"/>
    <w:lvl w:ilvl="0" w:tplc="184EB02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023E2"/>
    <w:multiLevelType w:val="hybridMultilevel"/>
    <w:tmpl w:val="9C8E7880"/>
    <w:lvl w:ilvl="0" w:tplc="184EB02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93E59"/>
    <w:multiLevelType w:val="hybridMultilevel"/>
    <w:tmpl w:val="56E03760"/>
    <w:lvl w:ilvl="0" w:tplc="184EB02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44398"/>
    <w:multiLevelType w:val="hybridMultilevel"/>
    <w:tmpl w:val="DBB8B210"/>
    <w:lvl w:ilvl="0" w:tplc="184EB02E">
      <w:start w:val="4"/>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3EE4B76"/>
    <w:multiLevelType w:val="hybridMultilevel"/>
    <w:tmpl w:val="4198FA2C"/>
    <w:lvl w:ilvl="0" w:tplc="3AF653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A646B5"/>
    <w:multiLevelType w:val="hybridMultilevel"/>
    <w:tmpl w:val="8FCAA2DC"/>
    <w:lvl w:ilvl="0" w:tplc="184EB02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29"/>
    <w:rsid w:val="001D062B"/>
    <w:rsid w:val="002B3079"/>
    <w:rsid w:val="00306F4F"/>
    <w:rsid w:val="005534F0"/>
    <w:rsid w:val="00686703"/>
    <w:rsid w:val="006F2688"/>
    <w:rsid w:val="00713129"/>
    <w:rsid w:val="00A14B91"/>
    <w:rsid w:val="00A168D9"/>
    <w:rsid w:val="00C50881"/>
    <w:rsid w:val="00CB3743"/>
    <w:rsid w:val="00CD52C0"/>
    <w:rsid w:val="00D96C82"/>
    <w:rsid w:val="00E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BD9B5"/>
  <w15:chartTrackingRefBased/>
  <w15:docId w15:val="{134181A5-C7DB-4B3C-92E6-E77231FC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129"/>
    <w:pPr>
      <w:tabs>
        <w:tab w:val="center" w:pos="4536"/>
        <w:tab w:val="right" w:pos="9072"/>
      </w:tabs>
      <w:spacing w:after="0" w:line="240" w:lineRule="auto"/>
    </w:pPr>
  </w:style>
  <w:style w:type="character" w:customStyle="1" w:styleId="En-tteCar">
    <w:name w:val="En-tête Car"/>
    <w:basedOn w:val="Policepardfaut"/>
    <w:link w:val="En-tte"/>
    <w:uiPriority w:val="99"/>
    <w:rsid w:val="00713129"/>
  </w:style>
  <w:style w:type="paragraph" w:styleId="Pieddepage">
    <w:name w:val="footer"/>
    <w:basedOn w:val="Normal"/>
    <w:link w:val="PieddepageCar"/>
    <w:uiPriority w:val="99"/>
    <w:unhideWhenUsed/>
    <w:rsid w:val="00713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129"/>
  </w:style>
  <w:style w:type="paragraph" w:styleId="Textedebulles">
    <w:name w:val="Balloon Text"/>
    <w:basedOn w:val="Normal"/>
    <w:link w:val="TextedebullesCar"/>
    <w:uiPriority w:val="99"/>
    <w:semiHidden/>
    <w:unhideWhenUsed/>
    <w:rsid w:val="007131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3129"/>
    <w:rPr>
      <w:rFonts w:ascii="Segoe UI" w:hAnsi="Segoe UI" w:cs="Segoe UI"/>
      <w:sz w:val="18"/>
      <w:szCs w:val="18"/>
    </w:rPr>
  </w:style>
  <w:style w:type="character" w:styleId="Lienhypertexte">
    <w:name w:val="Hyperlink"/>
    <w:semiHidden/>
    <w:unhideWhenUsed/>
    <w:rsid w:val="001D062B"/>
    <w:rPr>
      <w:color w:val="0000FF"/>
      <w:u w:val="single"/>
    </w:rPr>
  </w:style>
  <w:style w:type="paragraph" w:styleId="Paragraphedeliste">
    <w:name w:val="List Paragraph"/>
    <w:basedOn w:val="Normal"/>
    <w:uiPriority w:val="34"/>
    <w:qFormat/>
    <w:rsid w:val="00A1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crrhp-aramis.fr/" TargetMode="External"/><Relationship Id="rId2" Type="http://schemas.openxmlformats.org/officeDocument/2006/relationships/hyperlink" Target="http://crrhp-aramis.f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BARRO</dc:creator>
  <cp:keywords/>
  <dc:description/>
  <cp:lastModifiedBy>Rabia</cp:lastModifiedBy>
  <cp:revision>2</cp:revision>
  <cp:lastPrinted>2021-10-07T12:32:00Z</cp:lastPrinted>
  <dcterms:created xsi:type="dcterms:W3CDTF">2021-10-18T09:02:00Z</dcterms:created>
  <dcterms:modified xsi:type="dcterms:W3CDTF">2021-10-18T09:02:00Z</dcterms:modified>
</cp:coreProperties>
</file>